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03" w:rsidRDefault="000F1F03" w:rsidP="00C32865">
      <w:pPr>
        <w:spacing w:line="240" w:lineRule="auto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74A87DB" wp14:editId="614AB845">
            <wp:simplePos x="0" y="0"/>
            <wp:positionH relativeFrom="column">
              <wp:posOffset>2752725</wp:posOffset>
            </wp:positionH>
            <wp:positionV relativeFrom="paragraph">
              <wp:posOffset>60960</wp:posOffset>
            </wp:positionV>
            <wp:extent cx="3212465" cy="1076960"/>
            <wp:effectExtent l="0" t="0" r="6985" b="8890"/>
            <wp:wrapTight wrapText="bothSides">
              <wp:wrapPolygon edited="0">
                <wp:start x="4611" y="0"/>
                <wp:lineTo x="2306" y="2675"/>
                <wp:lineTo x="0" y="6113"/>
                <wp:lineTo x="0" y="6877"/>
                <wp:lineTo x="2818" y="18340"/>
                <wp:lineTo x="4483" y="21396"/>
                <wp:lineTo x="4611" y="21396"/>
                <wp:lineTo x="7045" y="21396"/>
                <wp:lineTo x="21519" y="19868"/>
                <wp:lineTo x="21519" y="4203"/>
                <wp:lineTo x="19982" y="3439"/>
                <wp:lineTo x="7045" y="0"/>
                <wp:lineTo x="4611" y="0"/>
              </wp:wrapPolygon>
            </wp:wrapTight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A16CC557-3C86-43F6-9ABB-53C7CC8299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A16CC557-3C86-43F6-9ABB-53C7CC8299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A8C157F" wp14:editId="3B21683A">
            <wp:simplePos x="0" y="0"/>
            <wp:positionH relativeFrom="margin">
              <wp:align>left</wp:align>
            </wp:positionH>
            <wp:positionV relativeFrom="paragraph">
              <wp:posOffset>4548</wp:posOffset>
            </wp:positionV>
            <wp:extent cx="1033679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09" y="21312"/>
                <wp:lineTo x="21109" y="0"/>
                <wp:lineTo x="0" y="0"/>
              </wp:wrapPolygon>
            </wp:wrapTight>
            <wp:docPr id="2" name="Picture 2" descr="C:\Users\Shelaye Boothey\AppData\Local\Microsoft\Windows\INetCache\Content.MSO\58429F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aye Boothey\AppData\Local\Microsoft\Windows\INetCache\Content.MSO\58429F6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7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F03" w:rsidRDefault="000F1F03" w:rsidP="000F1F03">
      <w:pPr>
        <w:spacing w:line="240" w:lineRule="auto"/>
        <w:rPr>
          <w:b/>
        </w:rPr>
      </w:pPr>
    </w:p>
    <w:p w:rsidR="000F1F03" w:rsidRDefault="000F1F03" w:rsidP="000F1F03">
      <w:pPr>
        <w:spacing w:line="240" w:lineRule="auto"/>
        <w:rPr>
          <w:b/>
        </w:rPr>
      </w:pPr>
    </w:p>
    <w:p w:rsidR="000F1F03" w:rsidRDefault="000F1F03" w:rsidP="000F1F03">
      <w:pPr>
        <w:spacing w:line="240" w:lineRule="auto"/>
        <w:rPr>
          <w:b/>
        </w:rPr>
      </w:pPr>
    </w:p>
    <w:p w:rsidR="000F1F03" w:rsidRDefault="000F1F03" w:rsidP="000F1F03">
      <w:pPr>
        <w:spacing w:line="240" w:lineRule="auto"/>
        <w:rPr>
          <w:b/>
        </w:rPr>
      </w:pPr>
    </w:p>
    <w:p w:rsidR="00780089" w:rsidRDefault="00780089" w:rsidP="00780089">
      <w:pPr>
        <w:spacing w:line="240" w:lineRule="auto"/>
        <w:jc w:val="center"/>
        <w:rPr>
          <w:b/>
          <w:sz w:val="36"/>
          <w:szCs w:val="36"/>
        </w:rPr>
      </w:pPr>
    </w:p>
    <w:p w:rsidR="000F1F03" w:rsidRPr="003A3DB5" w:rsidRDefault="000F1F03" w:rsidP="00780089">
      <w:pPr>
        <w:spacing w:line="240" w:lineRule="auto"/>
        <w:jc w:val="center"/>
        <w:rPr>
          <w:b/>
          <w:sz w:val="36"/>
          <w:szCs w:val="36"/>
        </w:rPr>
      </w:pPr>
      <w:r w:rsidRPr="003A3DB5">
        <w:rPr>
          <w:b/>
          <w:sz w:val="36"/>
          <w:szCs w:val="36"/>
        </w:rPr>
        <w:t>PRESS RELEASE</w:t>
      </w:r>
    </w:p>
    <w:p w:rsidR="000F1F03" w:rsidRPr="00DF2CA6" w:rsidRDefault="000F1F03" w:rsidP="000F1F0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STRICTLY EMBARGOED UNTIL 11:30AM, 1 FEB 2019</w:t>
      </w:r>
    </w:p>
    <w:p w:rsidR="000F1F03" w:rsidRDefault="000F1F03" w:rsidP="000F1F03">
      <w:pPr>
        <w:spacing w:line="240" w:lineRule="auto"/>
      </w:pPr>
    </w:p>
    <w:p w:rsidR="000F1F03" w:rsidRPr="0018592E" w:rsidRDefault="000F1F03" w:rsidP="000F1F03">
      <w:pPr>
        <w:jc w:val="center"/>
        <w:rPr>
          <w:b/>
          <w:sz w:val="36"/>
          <w:szCs w:val="36"/>
        </w:rPr>
      </w:pPr>
      <w:bookmarkStart w:id="0" w:name="_Hlk536518605"/>
      <w:r w:rsidRPr="0018592E">
        <w:rPr>
          <w:b/>
          <w:sz w:val="36"/>
          <w:szCs w:val="36"/>
        </w:rPr>
        <w:t>Acquisition will see rebirth of power station site</w:t>
      </w:r>
    </w:p>
    <w:p w:rsidR="000F1F03" w:rsidRPr="0018592E" w:rsidRDefault="000F1F03" w:rsidP="000F1F03">
      <w:pPr>
        <w:jc w:val="center"/>
        <w:rPr>
          <w:b/>
          <w:sz w:val="28"/>
          <w:szCs w:val="28"/>
        </w:rPr>
      </w:pPr>
      <w:r w:rsidRPr="0018592E">
        <w:rPr>
          <w:b/>
          <w:sz w:val="28"/>
          <w:szCs w:val="28"/>
        </w:rPr>
        <w:t>Jobs boon forecast for $250m port facility</w:t>
      </w:r>
    </w:p>
    <w:p w:rsidR="000F1F03" w:rsidRDefault="000F1F03" w:rsidP="000F1F03">
      <w:pPr>
        <w:spacing w:line="240" w:lineRule="auto"/>
        <w:jc w:val="center"/>
        <w:rPr>
          <w:rFonts w:ascii="Calibri" w:hAnsi="Calibri" w:cs="Times New Roman"/>
          <w:b/>
          <w:color w:val="222222"/>
          <w:sz w:val="28"/>
          <w:szCs w:val="28"/>
        </w:rPr>
      </w:pPr>
    </w:p>
    <w:p w:rsidR="000F1F03" w:rsidRDefault="000F1F03" w:rsidP="000F1F03">
      <w:pPr>
        <w:shd w:val="clear" w:color="auto" w:fill="FFFFFF"/>
        <w:spacing w:line="235" w:lineRule="atLeast"/>
        <w:jc w:val="both"/>
        <w:rPr>
          <w:color w:val="222222"/>
        </w:rPr>
      </w:pPr>
      <w:bookmarkStart w:id="1" w:name="_Hlk536106352"/>
      <w:r>
        <w:rPr>
          <w:color w:val="222222"/>
        </w:rPr>
        <w:t>Jobs and investment are set to flow into Port Augusta following an agreement by Flinders Power Partnership (Flinders Power) to sell CU-River Mining Pty Ltd (CU-River) the former power station site.</w:t>
      </w:r>
    </w:p>
    <w:p w:rsidR="000F1F03" w:rsidRDefault="000F1F03" w:rsidP="000F1F03">
      <w:pPr>
        <w:shd w:val="clear" w:color="auto" w:fill="FFFFFF"/>
        <w:spacing w:line="235" w:lineRule="atLeast"/>
        <w:jc w:val="both"/>
        <w:rPr>
          <w:color w:val="222222"/>
        </w:rPr>
      </w:pPr>
      <w:r>
        <w:rPr>
          <w:color w:val="222222"/>
        </w:rPr>
        <w:t>The company plan</w:t>
      </w:r>
      <w:r w:rsidR="00A2096C">
        <w:rPr>
          <w:color w:val="222222"/>
        </w:rPr>
        <w:t>s</w:t>
      </w:r>
      <w:r>
        <w:rPr>
          <w:color w:val="222222"/>
        </w:rPr>
        <w:t xml:space="preserve"> to turn the </w:t>
      </w:r>
      <w:r w:rsidR="0031600F">
        <w:rPr>
          <w:color w:val="222222"/>
        </w:rPr>
        <w:t xml:space="preserve">huge </w:t>
      </w:r>
      <w:r>
        <w:rPr>
          <w:color w:val="222222"/>
        </w:rPr>
        <w:t>site into a bulk commodity, transhipment port facility, with the acquisition expected to provide a substantial jobs boon for the Upper Spencer Gulf town.</w:t>
      </w:r>
    </w:p>
    <w:p w:rsidR="000F1F03" w:rsidRDefault="0031600F" w:rsidP="000F1F03">
      <w:pPr>
        <w:shd w:val="clear" w:color="auto" w:fill="FFFFFF"/>
        <w:spacing w:line="235" w:lineRule="atLeast"/>
        <w:jc w:val="both"/>
        <w:rPr>
          <w:color w:val="222222"/>
        </w:rPr>
      </w:pPr>
      <w:r>
        <w:rPr>
          <w:color w:val="222222"/>
        </w:rPr>
        <w:t>Construction will start o</w:t>
      </w:r>
      <w:r w:rsidR="000F1F03">
        <w:rPr>
          <w:color w:val="222222"/>
        </w:rPr>
        <w:t>nce feasibility and approvals are complete</w:t>
      </w:r>
      <w:r>
        <w:rPr>
          <w:color w:val="222222"/>
        </w:rPr>
        <w:t>.</w:t>
      </w:r>
      <w:r w:rsidR="00FA79F5">
        <w:rPr>
          <w:color w:val="222222"/>
        </w:rPr>
        <w:t xml:space="preserve"> </w:t>
      </w:r>
      <w:r>
        <w:rPr>
          <w:color w:val="222222"/>
        </w:rPr>
        <w:t>M</w:t>
      </w:r>
      <w:r w:rsidR="000F1F03">
        <w:rPr>
          <w:color w:val="222222"/>
        </w:rPr>
        <w:t>or</w:t>
      </w:r>
      <w:bookmarkStart w:id="2" w:name="_GoBack"/>
      <w:bookmarkEnd w:id="2"/>
      <w:r w:rsidR="000F1F03">
        <w:rPr>
          <w:color w:val="222222"/>
        </w:rPr>
        <w:t>e than 150 people</w:t>
      </w:r>
      <w:r>
        <w:rPr>
          <w:color w:val="222222"/>
        </w:rPr>
        <w:t xml:space="preserve"> </w:t>
      </w:r>
      <w:r w:rsidR="000F1F03">
        <w:rPr>
          <w:color w:val="222222"/>
        </w:rPr>
        <w:t xml:space="preserve">will be </w:t>
      </w:r>
      <w:r w:rsidR="008161B7">
        <w:rPr>
          <w:color w:val="222222"/>
        </w:rPr>
        <w:t>employed</w:t>
      </w:r>
      <w:r w:rsidR="000F1F03">
        <w:rPr>
          <w:color w:val="222222"/>
        </w:rPr>
        <w:t xml:space="preserve"> at peak and up to 100 permanent positions </w:t>
      </w:r>
      <w:r w:rsidR="008161B7">
        <w:rPr>
          <w:color w:val="222222"/>
        </w:rPr>
        <w:t xml:space="preserve">will be </w:t>
      </w:r>
      <w:r w:rsidR="000F1F03">
        <w:rPr>
          <w:color w:val="222222"/>
        </w:rPr>
        <w:t>created once</w:t>
      </w:r>
      <w:r>
        <w:rPr>
          <w:color w:val="222222"/>
        </w:rPr>
        <w:t xml:space="preserve"> the facility is </w:t>
      </w:r>
      <w:r w:rsidR="000F1F03">
        <w:rPr>
          <w:color w:val="222222"/>
        </w:rPr>
        <w:t xml:space="preserve"> in operation.  </w:t>
      </w:r>
    </w:p>
    <w:p w:rsidR="000F1F03" w:rsidRDefault="000F1F03" w:rsidP="000F1F03">
      <w:pPr>
        <w:shd w:val="clear" w:color="auto" w:fill="FFFFFF"/>
        <w:spacing w:line="235" w:lineRule="atLeast"/>
        <w:jc w:val="both"/>
        <w:rPr>
          <w:color w:val="222222"/>
        </w:rPr>
      </w:pPr>
      <w:r>
        <w:rPr>
          <w:color w:val="222222"/>
        </w:rPr>
        <w:t>CU-River, established in 2014, is a significant South Australian iron ore magnetite producer with a mine and several highly prospective exploration leases in the far north of the State.</w:t>
      </w:r>
    </w:p>
    <w:p w:rsidR="000F1F03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>It is expected the facility will have an initial capacity up to 15 million tonnes per annum</w:t>
      </w:r>
      <w:r>
        <w:rPr>
          <w:color w:val="222222"/>
        </w:rPr>
        <w:t>.  However, future export potential, via a multi-stage development approach, is in excess of 50 million tonnes per annum</w:t>
      </w:r>
      <w:r>
        <w:rPr>
          <w:rFonts w:ascii="Calibri" w:hAnsi="Calibri" w:cs="Times New Roman"/>
          <w:color w:val="222222"/>
        </w:rPr>
        <w:t>.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 xml:space="preserve">It is proposed the $250 million port facility will be capable of handling iron ore, grain and other commodities. </w:t>
      </w:r>
      <w:r w:rsidR="0031600F">
        <w:rPr>
          <w:rFonts w:ascii="Calibri" w:hAnsi="Calibri" w:cs="Times New Roman"/>
          <w:color w:val="222222"/>
        </w:rPr>
        <w:t xml:space="preserve"> </w:t>
      </w:r>
      <w:r>
        <w:rPr>
          <w:rFonts w:ascii="Calibri" w:hAnsi="Calibri" w:cs="Times New Roman"/>
          <w:color w:val="222222"/>
        </w:rPr>
        <w:t>B</w:t>
      </w:r>
      <w:r w:rsidRPr="00531550">
        <w:rPr>
          <w:rFonts w:ascii="Calibri" w:hAnsi="Calibri" w:cs="Times New Roman"/>
          <w:color w:val="222222"/>
        </w:rPr>
        <w:t xml:space="preserve">arges </w:t>
      </w:r>
      <w:r>
        <w:rPr>
          <w:rFonts w:ascii="Calibri" w:hAnsi="Calibri" w:cs="Times New Roman"/>
          <w:color w:val="222222"/>
        </w:rPr>
        <w:t xml:space="preserve">will be loaded at the port then </w:t>
      </w:r>
      <w:r w:rsidRPr="00531550">
        <w:rPr>
          <w:rFonts w:ascii="Calibri" w:hAnsi="Calibri" w:cs="Times New Roman"/>
          <w:color w:val="222222"/>
        </w:rPr>
        <w:t>sail into Spencer Gulf’s deeper water to unload onto larger</w:t>
      </w:r>
      <w:r w:rsidR="00C32865">
        <w:rPr>
          <w:rFonts w:ascii="Calibri" w:hAnsi="Calibri" w:cs="Times New Roman"/>
          <w:color w:val="222222"/>
        </w:rPr>
        <w:t>,</w:t>
      </w:r>
      <w:r w:rsidRPr="00531550">
        <w:rPr>
          <w:rFonts w:ascii="Calibri" w:hAnsi="Calibri" w:cs="Times New Roman"/>
          <w:color w:val="222222"/>
        </w:rPr>
        <w:t xml:space="preserve"> Cape-sized vessels</w:t>
      </w:r>
      <w:r w:rsidR="00C32865">
        <w:rPr>
          <w:rFonts w:ascii="Calibri" w:hAnsi="Calibri" w:cs="Times New Roman"/>
          <w:color w:val="222222"/>
        </w:rPr>
        <w:t xml:space="preserve">. </w:t>
      </w:r>
      <w:r w:rsidRPr="00531550">
        <w:rPr>
          <w:rFonts w:ascii="Calibri" w:hAnsi="Calibri" w:cs="Times New Roman"/>
          <w:color w:val="222222"/>
        </w:rPr>
        <w:t xml:space="preserve"> which have a capacity of approximately 175,000 tonnes.</w:t>
      </w:r>
    </w:p>
    <w:p w:rsidR="000F1F03" w:rsidRDefault="000F1F03" w:rsidP="000F1F03">
      <w:pPr>
        <w:shd w:val="clear" w:color="auto" w:fill="FFFFFF"/>
        <w:spacing w:line="235" w:lineRule="atLeast"/>
        <w:jc w:val="both"/>
        <w:rPr>
          <w:color w:val="222222"/>
        </w:rPr>
      </w:pPr>
      <w:r>
        <w:rPr>
          <w:color w:val="222222"/>
        </w:rPr>
        <w:t>The company expect</w:t>
      </w:r>
      <w:r w:rsidR="00C32865">
        <w:rPr>
          <w:color w:val="222222"/>
        </w:rPr>
        <w:t>s</w:t>
      </w:r>
      <w:r>
        <w:rPr>
          <w:color w:val="222222"/>
        </w:rPr>
        <w:t xml:space="preserve"> to begin operations within two years.   This will see the return of commercial shipping to Port Augusta for the first time in almost </w:t>
      </w:r>
      <w:r w:rsidR="00C32865">
        <w:rPr>
          <w:color w:val="222222"/>
        </w:rPr>
        <w:t>half a century.</w:t>
      </w:r>
      <w:r>
        <w:rPr>
          <w:color w:val="222222"/>
        </w:rPr>
        <w:t xml:space="preserve"> </w:t>
      </w:r>
    </w:p>
    <w:p w:rsidR="000F1F03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bookmarkStart w:id="3" w:name="_Hlk536090849"/>
      <w:r>
        <w:rPr>
          <w:rFonts w:ascii="Calibri" w:hAnsi="Calibri" w:cs="Times New Roman"/>
          <w:color w:val="222222"/>
        </w:rPr>
        <w:t xml:space="preserve">The retention of </w:t>
      </w:r>
      <w:r w:rsidRPr="00531550">
        <w:rPr>
          <w:rFonts w:ascii="Calibri" w:hAnsi="Calibri" w:cs="Times New Roman"/>
          <w:color w:val="222222"/>
        </w:rPr>
        <w:t>key infrastructure</w:t>
      </w:r>
      <w:r>
        <w:rPr>
          <w:rFonts w:ascii="Calibri" w:hAnsi="Calibri" w:cs="Times New Roman"/>
          <w:color w:val="222222"/>
        </w:rPr>
        <w:t xml:space="preserve"> at the site, including a 5km </w:t>
      </w:r>
      <w:r w:rsidRPr="00531550">
        <w:rPr>
          <w:rFonts w:ascii="Calibri" w:hAnsi="Calibri" w:cs="Times New Roman"/>
          <w:color w:val="222222"/>
        </w:rPr>
        <w:t>rail loop and unloading systems</w:t>
      </w:r>
      <w:r>
        <w:rPr>
          <w:rFonts w:ascii="Calibri" w:hAnsi="Calibri" w:cs="Times New Roman"/>
          <w:color w:val="222222"/>
        </w:rPr>
        <w:t xml:space="preserve">, made the site an attractive proposition for CU-River. 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>CU-River</w:t>
      </w:r>
      <w:r>
        <w:rPr>
          <w:rFonts w:ascii="Calibri" w:hAnsi="Calibri" w:cs="Times New Roman"/>
          <w:color w:val="222222"/>
        </w:rPr>
        <w:t>’s External Affairs Manager</w:t>
      </w:r>
      <w:r w:rsidRPr="00531550">
        <w:rPr>
          <w:rFonts w:ascii="Calibri" w:hAnsi="Calibri" w:cs="Times New Roman"/>
          <w:color w:val="222222"/>
        </w:rPr>
        <w:t xml:space="preserve">, </w:t>
      </w:r>
      <w:r>
        <w:rPr>
          <w:rFonts w:ascii="Calibri" w:hAnsi="Calibri" w:cs="Times New Roman"/>
          <w:color w:val="222222"/>
        </w:rPr>
        <w:t xml:space="preserve">Shelaye Boothey, </w:t>
      </w:r>
      <w:r w:rsidRPr="00531550">
        <w:rPr>
          <w:rFonts w:ascii="Calibri" w:hAnsi="Calibri" w:cs="Times New Roman"/>
          <w:color w:val="222222"/>
        </w:rPr>
        <w:t>said the 1</w:t>
      </w:r>
      <w:r>
        <w:rPr>
          <w:rFonts w:ascii="Calibri" w:hAnsi="Calibri" w:cs="Times New Roman"/>
          <w:color w:val="222222"/>
        </w:rPr>
        <w:t>,</w:t>
      </w:r>
      <w:r w:rsidRPr="00531550">
        <w:rPr>
          <w:rFonts w:ascii="Calibri" w:hAnsi="Calibri" w:cs="Times New Roman"/>
          <w:color w:val="222222"/>
        </w:rPr>
        <w:t xml:space="preserve">068-hectare site </w:t>
      </w:r>
      <w:r w:rsidR="0031600F">
        <w:rPr>
          <w:rFonts w:ascii="Calibri" w:hAnsi="Calibri" w:cs="Times New Roman"/>
          <w:color w:val="222222"/>
        </w:rPr>
        <w:t>–</w:t>
      </w:r>
      <w:r w:rsidR="008161B7">
        <w:rPr>
          <w:rFonts w:ascii="Calibri" w:hAnsi="Calibri" w:cs="Times New Roman"/>
          <w:color w:val="222222"/>
        </w:rPr>
        <w:t xml:space="preserve"> </w:t>
      </w:r>
      <w:r w:rsidR="0031600F">
        <w:rPr>
          <w:rFonts w:ascii="Calibri" w:hAnsi="Calibri" w:cs="Times New Roman"/>
          <w:color w:val="222222"/>
        </w:rPr>
        <w:t xml:space="preserve">approximately the size of the Adelaide CBD - </w:t>
      </w:r>
      <w:r w:rsidRPr="00531550">
        <w:rPr>
          <w:rFonts w:ascii="Calibri" w:hAnsi="Calibri" w:cs="Times New Roman"/>
          <w:color w:val="222222"/>
        </w:rPr>
        <w:t>was an important acquisition for the company.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>“CU</w:t>
      </w:r>
      <w:r>
        <w:rPr>
          <w:rFonts w:ascii="Calibri" w:hAnsi="Calibri" w:cs="Times New Roman"/>
          <w:color w:val="222222"/>
        </w:rPr>
        <w:t>-</w:t>
      </w:r>
      <w:r w:rsidRPr="00531550">
        <w:rPr>
          <w:rFonts w:ascii="Calibri" w:hAnsi="Calibri" w:cs="Times New Roman"/>
          <w:color w:val="222222"/>
        </w:rPr>
        <w:t xml:space="preserve">River has a strong project pipeline and an ambitious growth strategy that will see it headquartered in South Australia for decades to come,” </w:t>
      </w:r>
      <w:r>
        <w:rPr>
          <w:rFonts w:ascii="Calibri" w:hAnsi="Calibri" w:cs="Times New Roman"/>
          <w:color w:val="222222"/>
        </w:rPr>
        <w:t xml:space="preserve">Ms Boothey </w:t>
      </w:r>
      <w:r w:rsidRPr="00531550">
        <w:rPr>
          <w:rFonts w:ascii="Calibri" w:hAnsi="Calibri" w:cs="Times New Roman"/>
          <w:color w:val="222222"/>
        </w:rPr>
        <w:t>said. 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lastRenderedPageBreak/>
        <w:t xml:space="preserve"> “The purchase of the site is a significant, strategic decision that allows CU-River to secure a direct export pathway for the 15 million tonnes of high-grade iron ore magnetite it </w:t>
      </w:r>
      <w:r>
        <w:rPr>
          <w:rFonts w:ascii="Calibri" w:hAnsi="Calibri" w:cs="Times New Roman"/>
          <w:color w:val="222222"/>
        </w:rPr>
        <w:t xml:space="preserve">plans to </w:t>
      </w:r>
      <w:r w:rsidRPr="00531550">
        <w:rPr>
          <w:rFonts w:ascii="Calibri" w:hAnsi="Calibri" w:cs="Times New Roman"/>
          <w:color w:val="222222"/>
        </w:rPr>
        <w:t>mine each year from 202</w:t>
      </w:r>
      <w:r>
        <w:rPr>
          <w:rFonts w:ascii="Calibri" w:hAnsi="Calibri" w:cs="Times New Roman"/>
          <w:color w:val="222222"/>
        </w:rPr>
        <w:t>6</w:t>
      </w:r>
      <w:r w:rsidRPr="00531550">
        <w:rPr>
          <w:rFonts w:ascii="Calibri" w:hAnsi="Calibri" w:cs="Times New Roman"/>
          <w:color w:val="222222"/>
        </w:rPr>
        <w:t>.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 xml:space="preserve">“However, it is our intention to develop the port as a multi-user facility, providing Spencer Gulf and far-north industry </w:t>
      </w:r>
      <w:r w:rsidR="0031600F">
        <w:rPr>
          <w:rFonts w:ascii="Calibri" w:hAnsi="Calibri" w:cs="Times New Roman"/>
          <w:color w:val="222222"/>
        </w:rPr>
        <w:t xml:space="preserve">with </w:t>
      </w:r>
      <w:r w:rsidRPr="00531550">
        <w:rPr>
          <w:rFonts w:ascii="Calibri" w:hAnsi="Calibri" w:cs="Times New Roman"/>
          <w:color w:val="222222"/>
        </w:rPr>
        <w:t>further export opportunities.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 xml:space="preserve">Ms Boothey </w:t>
      </w:r>
      <w:r w:rsidRPr="00531550">
        <w:rPr>
          <w:rFonts w:ascii="Calibri" w:hAnsi="Calibri" w:cs="Times New Roman"/>
          <w:color w:val="222222"/>
        </w:rPr>
        <w:t>said that due to the significant size of the site there is considerable scope for the land to be further developed for a number of commercial uses. </w:t>
      </w:r>
    </w:p>
    <w:p w:rsidR="000F1F03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>“</w:t>
      </w:r>
      <w:r>
        <w:rPr>
          <w:rFonts w:ascii="Calibri" w:hAnsi="Calibri" w:cs="Times New Roman"/>
          <w:color w:val="222222"/>
        </w:rPr>
        <w:t xml:space="preserve">We will be examining the feasibility of constructing a large-scale solar farm,” she said.   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>“</w:t>
      </w:r>
      <w:r>
        <w:rPr>
          <w:rFonts w:ascii="Calibri" w:hAnsi="Calibri" w:cs="Times New Roman"/>
          <w:color w:val="222222"/>
        </w:rPr>
        <w:t>However, w</w:t>
      </w:r>
      <w:r w:rsidRPr="00531550">
        <w:rPr>
          <w:rFonts w:ascii="Calibri" w:hAnsi="Calibri" w:cs="Times New Roman"/>
          <w:color w:val="222222"/>
        </w:rPr>
        <w:t>e will be exploring every option to ensure the site’s commercial potential is maximised</w:t>
      </w:r>
      <w:r>
        <w:rPr>
          <w:rFonts w:ascii="Calibri" w:hAnsi="Calibri" w:cs="Times New Roman"/>
          <w:color w:val="222222"/>
        </w:rPr>
        <w:t>.</w:t>
      </w:r>
      <w:r w:rsidRPr="00531550">
        <w:rPr>
          <w:rFonts w:ascii="Calibri" w:hAnsi="Calibri" w:cs="Times New Roman"/>
          <w:color w:val="222222"/>
        </w:rPr>
        <w:t xml:space="preserve"> 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>“Further development o</w:t>
      </w:r>
      <w:r>
        <w:rPr>
          <w:rFonts w:ascii="Calibri" w:hAnsi="Calibri" w:cs="Times New Roman"/>
          <w:color w:val="222222"/>
        </w:rPr>
        <w:t>f</w:t>
      </w:r>
      <w:r w:rsidRPr="00531550">
        <w:rPr>
          <w:rFonts w:ascii="Calibri" w:hAnsi="Calibri" w:cs="Times New Roman"/>
          <w:color w:val="222222"/>
        </w:rPr>
        <w:t xml:space="preserve"> the site will</w:t>
      </w:r>
      <w:r>
        <w:rPr>
          <w:rFonts w:ascii="Calibri" w:hAnsi="Calibri" w:cs="Times New Roman"/>
          <w:color w:val="222222"/>
        </w:rPr>
        <w:t xml:space="preserve"> result in </w:t>
      </w:r>
      <w:r w:rsidRPr="00531550">
        <w:rPr>
          <w:rFonts w:ascii="Calibri" w:hAnsi="Calibri" w:cs="Times New Roman"/>
          <w:color w:val="222222"/>
        </w:rPr>
        <w:t>more jobs for Port Augusta, making this an exciting prospect.” 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 xml:space="preserve">The </w:t>
      </w:r>
      <w:r>
        <w:rPr>
          <w:rFonts w:ascii="Calibri" w:hAnsi="Calibri" w:cs="Times New Roman"/>
          <w:color w:val="222222"/>
        </w:rPr>
        <w:t>power station</w:t>
      </w:r>
      <w:r w:rsidRPr="00531550">
        <w:rPr>
          <w:rFonts w:ascii="Calibri" w:hAnsi="Calibri" w:cs="Times New Roman"/>
          <w:color w:val="222222"/>
        </w:rPr>
        <w:t xml:space="preserve"> ceased generation in May 2016. Since that time </w:t>
      </w:r>
      <w:r w:rsidRPr="0064009E">
        <w:rPr>
          <w:rFonts w:ascii="Calibri" w:hAnsi="Calibri" w:cs="Times New Roman"/>
          <w:color w:val="222222"/>
        </w:rPr>
        <w:t>Flinders Power has been responsible for the decommissioning and demolition of the power station and rehabilitation of the site.</w:t>
      </w:r>
      <w:r w:rsidRPr="00205E78">
        <w:rPr>
          <w:rFonts w:ascii="Calibri" w:hAnsi="Calibri" w:cs="Times New Roman"/>
          <w:color w:val="222222"/>
        </w:rPr>
        <w:t> </w:t>
      </w:r>
    </w:p>
    <w:p w:rsidR="000F1F03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 xml:space="preserve">It’s </w:t>
      </w:r>
      <w:r w:rsidRPr="00531550">
        <w:rPr>
          <w:rFonts w:ascii="Calibri" w:hAnsi="Calibri" w:cs="Times New Roman"/>
          <w:color w:val="222222"/>
        </w:rPr>
        <w:t xml:space="preserve">expected </w:t>
      </w:r>
      <w:r>
        <w:rPr>
          <w:rFonts w:ascii="Calibri" w:hAnsi="Calibri" w:cs="Times New Roman"/>
          <w:color w:val="222222"/>
        </w:rPr>
        <w:t xml:space="preserve">the sale of </w:t>
      </w:r>
      <w:r w:rsidR="00C32865">
        <w:rPr>
          <w:rFonts w:ascii="Calibri" w:hAnsi="Calibri" w:cs="Times New Roman"/>
          <w:color w:val="222222"/>
        </w:rPr>
        <w:t xml:space="preserve">the </w:t>
      </w:r>
      <w:r>
        <w:rPr>
          <w:rFonts w:ascii="Calibri" w:hAnsi="Calibri" w:cs="Times New Roman"/>
          <w:color w:val="222222"/>
        </w:rPr>
        <w:t xml:space="preserve">site will be finalised </w:t>
      </w:r>
      <w:r w:rsidR="0031600F">
        <w:rPr>
          <w:rFonts w:ascii="Calibri" w:hAnsi="Calibri" w:cs="Times New Roman"/>
          <w:color w:val="222222"/>
        </w:rPr>
        <w:t xml:space="preserve">in </w:t>
      </w:r>
      <w:r>
        <w:rPr>
          <w:rFonts w:ascii="Calibri" w:hAnsi="Calibri" w:cs="Times New Roman"/>
          <w:color w:val="222222"/>
        </w:rPr>
        <w:t>early April</w:t>
      </w:r>
      <w:r w:rsidRPr="00531550">
        <w:rPr>
          <w:rFonts w:ascii="Calibri" w:hAnsi="Calibri" w:cs="Times New Roman"/>
          <w:color w:val="222222"/>
        </w:rPr>
        <w:t xml:space="preserve"> 2019</w:t>
      </w:r>
      <w:r>
        <w:rPr>
          <w:rFonts w:ascii="Calibri" w:hAnsi="Calibri" w:cs="Times New Roman"/>
          <w:color w:val="222222"/>
        </w:rPr>
        <w:t xml:space="preserve">, once remediation is complete. </w:t>
      </w:r>
    </w:p>
    <w:p w:rsidR="000F1F03" w:rsidRPr="0018592E" w:rsidRDefault="000F1F03" w:rsidP="000F1F03">
      <w:pPr>
        <w:spacing w:line="240" w:lineRule="auto"/>
        <w:jc w:val="both"/>
        <w:rPr>
          <w:rFonts w:ascii="Calibri" w:hAnsi="Calibri" w:cs="Times New Roman"/>
          <w:b/>
        </w:rPr>
      </w:pPr>
      <w:r w:rsidRPr="0018592E">
        <w:rPr>
          <w:rFonts w:ascii="Calibri" w:hAnsi="Calibri" w:cs="Times New Roman"/>
        </w:rPr>
        <w:t xml:space="preserve">CU-River </w:t>
      </w:r>
      <w:r w:rsidR="0031600F" w:rsidRPr="0018592E">
        <w:rPr>
          <w:rFonts w:ascii="Calibri" w:hAnsi="Calibri" w:cs="Times New Roman"/>
        </w:rPr>
        <w:t>acknowledges</w:t>
      </w:r>
      <w:r w:rsidRPr="0018592E">
        <w:rPr>
          <w:rFonts w:ascii="Calibri" w:hAnsi="Calibri" w:cs="Times New Roman"/>
        </w:rPr>
        <w:t xml:space="preserve"> both the community’s keen interest in the future success of the site and the company’s obligation and commitment to ongoing rehabilitation.</w:t>
      </w:r>
      <w:r w:rsidRPr="0018592E">
        <w:rPr>
          <w:rFonts w:ascii="Calibri" w:hAnsi="Calibri" w:cs="Times New Roman"/>
          <w:b/>
        </w:rPr>
        <w:t xml:space="preserve"> </w:t>
      </w:r>
    </w:p>
    <w:p w:rsidR="000F1F03" w:rsidRDefault="000F1F03" w:rsidP="000F1F03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CU-River plans to continue with the successful Community Reference Group (CRG) established by Flinders Power.  This will provide key stakeholders the opportunity to work collaboratively with CU-River and provide an opportunity to contribute to the future planning of the site. </w:t>
      </w:r>
    </w:p>
    <w:p w:rsidR="000F1F03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>Flinders Power Chief Executive Officer, Peter Georgaris</w:t>
      </w:r>
      <w:r w:rsidR="0031600F">
        <w:rPr>
          <w:rFonts w:ascii="Calibri" w:hAnsi="Calibri" w:cs="Times New Roman"/>
          <w:color w:val="222222"/>
        </w:rPr>
        <w:t>,</w:t>
      </w:r>
      <w:r w:rsidRPr="00531550">
        <w:rPr>
          <w:rFonts w:ascii="Calibri" w:hAnsi="Calibri" w:cs="Times New Roman"/>
          <w:color w:val="222222"/>
        </w:rPr>
        <w:t xml:space="preserve"> said the </w:t>
      </w:r>
      <w:r w:rsidR="0031600F">
        <w:rPr>
          <w:rFonts w:ascii="Calibri" w:hAnsi="Calibri" w:cs="Times New Roman"/>
          <w:color w:val="222222"/>
        </w:rPr>
        <w:t>c</w:t>
      </w:r>
      <w:r w:rsidRPr="00531550">
        <w:rPr>
          <w:rFonts w:ascii="Calibri" w:hAnsi="Calibri" w:cs="Times New Roman"/>
          <w:color w:val="222222"/>
        </w:rPr>
        <w:t>ompany is committed to meeting its closure and rehabilitation obligations.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>“Rehabilitation and remediation are core to our agreed plan,” Mr Georgaris said. 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>“We are focused on a successful transition to a new and exciting future for this significant infrastructure site.  I believe the transition of the site into a port facility is an outstanding opportunity for Port Augusta and the region.”</w:t>
      </w:r>
    </w:p>
    <w:p w:rsidR="000F1F03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>
        <w:rPr>
          <w:rFonts w:ascii="Calibri" w:hAnsi="Calibri" w:cs="Times New Roman"/>
          <w:color w:val="222222"/>
        </w:rPr>
        <w:t xml:space="preserve">”CU-River is a well credentialled organisation with an existing presence in the State and exciting plans for the future that involve jobs creation and economic benefit.  CU-River </w:t>
      </w:r>
      <w:r w:rsidR="0031600F">
        <w:rPr>
          <w:rFonts w:ascii="Calibri" w:hAnsi="Calibri" w:cs="Times New Roman"/>
          <w:color w:val="222222"/>
        </w:rPr>
        <w:t>is</w:t>
      </w:r>
      <w:r>
        <w:rPr>
          <w:rFonts w:ascii="Calibri" w:hAnsi="Calibri" w:cs="Times New Roman"/>
          <w:color w:val="222222"/>
        </w:rPr>
        <w:t xml:space="preserve"> well positioned to develop and responsibly manage the site into the future,” he said.</w:t>
      </w:r>
    </w:p>
    <w:p w:rsidR="000F1F03" w:rsidRPr="00531550" w:rsidRDefault="000F1F03" w:rsidP="000F1F03">
      <w:pPr>
        <w:spacing w:line="240" w:lineRule="auto"/>
        <w:jc w:val="both"/>
        <w:rPr>
          <w:rFonts w:ascii="Calibri" w:hAnsi="Calibri" w:cs="Times New Roman"/>
          <w:color w:val="222222"/>
        </w:rPr>
      </w:pPr>
      <w:r w:rsidRPr="00531550">
        <w:rPr>
          <w:rFonts w:ascii="Calibri" w:hAnsi="Calibri" w:cs="Times New Roman"/>
          <w:color w:val="222222"/>
        </w:rPr>
        <w:t>-ends- </w:t>
      </w:r>
    </w:p>
    <w:bookmarkEnd w:id="0"/>
    <w:bookmarkEnd w:id="1"/>
    <w:p w:rsidR="000F1F03" w:rsidRPr="00CB2F0C" w:rsidRDefault="000F1F03" w:rsidP="000F1F03">
      <w:pPr>
        <w:spacing w:line="240" w:lineRule="auto"/>
        <w:rPr>
          <w:b/>
        </w:rPr>
      </w:pPr>
      <w:r w:rsidRPr="00CB2F0C">
        <w:rPr>
          <w:b/>
        </w:rPr>
        <w:t>For further information or request for interview:</w:t>
      </w:r>
    </w:p>
    <w:p w:rsidR="000F1F03" w:rsidRPr="00DB2451" w:rsidRDefault="000F1F03" w:rsidP="000F1F03">
      <w:pPr>
        <w:spacing w:line="240" w:lineRule="auto"/>
        <w:rPr>
          <w:b/>
        </w:rPr>
      </w:pPr>
      <w:r w:rsidRPr="00DB2451">
        <w:rPr>
          <w:b/>
        </w:rPr>
        <w:t>CU-River Mining</w:t>
      </w:r>
    </w:p>
    <w:p w:rsidR="000F1F03" w:rsidRDefault="000F1F03" w:rsidP="000F1F03">
      <w:pPr>
        <w:spacing w:line="240" w:lineRule="auto"/>
      </w:pPr>
      <w:r>
        <w:t xml:space="preserve">Shelaye Boothey, External Affairs Manager </w:t>
      </w:r>
    </w:p>
    <w:p w:rsidR="000F1F03" w:rsidRDefault="000F1F03" w:rsidP="000F1F03">
      <w:pPr>
        <w:spacing w:line="240" w:lineRule="auto"/>
      </w:pPr>
      <w:r>
        <w:t xml:space="preserve">0424290920 or </w:t>
      </w:r>
      <w:hyperlink r:id="rId7" w:history="1">
        <w:r w:rsidRPr="0041629E">
          <w:rPr>
            <w:rStyle w:val="Hyperlink"/>
          </w:rPr>
          <w:t>Shelaye.boothey@curiver.com.au</w:t>
        </w:r>
      </w:hyperlink>
    </w:p>
    <w:p w:rsidR="000F1F03" w:rsidRDefault="00F30F65" w:rsidP="000F1F03">
      <w:pPr>
        <w:spacing w:line="240" w:lineRule="auto"/>
      </w:pPr>
      <w:hyperlink r:id="rId8" w:history="1">
        <w:r w:rsidR="000F1F03" w:rsidRPr="008A3CD2">
          <w:rPr>
            <w:rStyle w:val="Hyperlink"/>
          </w:rPr>
          <w:t>http://www.curiver.com.au/</w:t>
        </w:r>
      </w:hyperlink>
    </w:p>
    <w:p w:rsidR="000F1F03" w:rsidRPr="00DB2451" w:rsidRDefault="000F1F03" w:rsidP="000F1F03">
      <w:pPr>
        <w:spacing w:line="240" w:lineRule="auto"/>
        <w:rPr>
          <w:b/>
        </w:rPr>
      </w:pPr>
      <w:r w:rsidRPr="00DB2451">
        <w:rPr>
          <w:b/>
        </w:rPr>
        <w:t>Flinders Power</w:t>
      </w:r>
    </w:p>
    <w:p w:rsidR="000F1F03" w:rsidRDefault="000F1F03" w:rsidP="000F1F03">
      <w:pPr>
        <w:spacing w:line="240" w:lineRule="auto"/>
      </w:pPr>
      <w:r w:rsidRPr="00CD34C4">
        <w:t xml:space="preserve">Media contact: </w:t>
      </w:r>
    </w:p>
    <w:p w:rsidR="000F1F03" w:rsidRPr="00D0038C" w:rsidRDefault="000F1F03" w:rsidP="000F1F03">
      <w:pPr>
        <w:spacing w:line="240" w:lineRule="auto"/>
      </w:pPr>
      <w:r w:rsidRPr="00CD34C4">
        <w:t>Chris Rann 0418 832 512</w:t>
      </w:r>
    </w:p>
    <w:p w:rsidR="000F1F03" w:rsidRPr="000F1F03" w:rsidRDefault="000F1F03" w:rsidP="000F1F03">
      <w:pPr>
        <w:spacing w:line="240" w:lineRule="auto"/>
        <w:jc w:val="center"/>
        <w:rPr>
          <w:b/>
          <w:sz w:val="28"/>
          <w:szCs w:val="28"/>
        </w:rPr>
      </w:pPr>
      <w:r>
        <w:br w:type="page"/>
      </w:r>
      <w:r w:rsidRPr="000F1F03">
        <w:rPr>
          <w:b/>
          <w:sz w:val="28"/>
          <w:szCs w:val="28"/>
        </w:rPr>
        <w:lastRenderedPageBreak/>
        <w:t>CU River - fact sheet</w:t>
      </w:r>
    </w:p>
    <w:p w:rsidR="000F1F03" w:rsidRPr="00640A9C" w:rsidRDefault="000F1F03" w:rsidP="000F1F03">
      <w:pPr>
        <w:spacing w:line="240" w:lineRule="auto"/>
        <w:jc w:val="both"/>
      </w:pPr>
      <w:r w:rsidRPr="00640A9C">
        <w:t>Cu-River is a privately-owned South Australian company with a focus on producing low impurity</w:t>
      </w:r>
      <w:r w:rsidRPr="00640A9C">
        <w:rPr>
          <w:noProof/>
        </w:rPr>
        <w:t>; high grade</w:t>
      </w:r>
      <w:r w:rsidRPr="00640A9C">
        <w:t xml:space="preserve"> magnetite concentrates for the local and global steel industry. </w:t>
      </w:r>
    </w:p>
    <w:p w:rsidR="000F1F03" w:rsidRPr="00640A9C" w:rsidRDefault="000F1F03" w:rsidP="000F1F03">
      <w:pPr>
        <w:shd w:val="clear" w:color="auto" w:fill="FFFFFF"/>
        <w:spacing w:after="360" w:line="240" w:lineRule="auto"/>
        <w:jc w:val="both"/>
      </w:pPr>
      <w:r>
        <w:t xml:space="preserve">Established in </w:t>
      </w:r>
      <w:r w:rsidRPr="00640A9C">
        <w:t>2014</w:t>
      </w:r>
      <w:r>
        <w:t xml:space="preserve">, CU-River </w:t>
      </w:r>
      <w:r w:rsidRPr="00640A9C">
        <w:t xml:space="preserve">purchased the existing Cairn Hill iron ore mine, 55 km south-east of Coober Pedy.  CU-River also holds four exploration licences covering approximately 3,000 km2 in broadly the same vicinity as Cairn Hill.     </w:t>
      </w:r>
    </w:p>
    <w:p w:rsidR="000F1F03" w:rsidRDefault="000F1F03" w:rsidP="000F1F03">
      <w:pPr>
        <w:shd w:val="clear" w:color="auto" w:fill="FFFFFF"/>
        <w:spacing w:after="360" w:line="240" w:lineRule="auto"/>
        <w:jc w:val="both"/>
      </w:pPr>
      <w:r w:rsidRPr="00640A9C">
        <w:t xml:space="preserve">After an extensive $20 million upgrade to Cairn Hill, CU-River started mining in 2016.  Significantly it produced and exported one million tonnes of magnetite ore in its first 12 months of operation. </w:t>
      </w:r>
      <w:r>
        <w:t xml:space="preserve">  Production ceased in late 2017.</w:t>
      </w:r>
    </w:p>
    <w:p w:rsidR="000F1F03" w:rsidRDefault="000F1F03" w:rsidP="000F1F03">
      <w:pPr>
        <w:shd w:val="clear" w:color="auto" w:fill="FFFFFF"/>
        <w:spacing w:after="360" w:line="240" w:lineRule="auto"/>
        <w:jc w:val="both"/>
      </w:pPr>
      <w:r>
        <w:t>CU-River plans to bring Cairn Hill back into production in mid-2019, employing approximately 80 people.</w:t>
      </w:r>
    </w:p>
    <w:p w:rsidR="000F1F03" w:rsidRDefault="000F1F03" w:rsidP="000F1F03">
      <w:pPr>
        <w:shd w:val="clear" w:color="auto" w:fill="FFFFFF"/>
        <w:spacing w:after="360" w:line="240" w:lineRule="auto"/>
        <w:jc w:val="both"/>
      </w:pPr>
      <w:r>
        <w:t>Meanwhile, p</w:t>
      </w:r>
      <w:r w:rsidRPr="00640A9C">
        <w:t xml:space="preserve">lans are well underway for a substantial expansion of Cairn </w:t>
      </w:r>
      <w:r>
        <w:t>Hill.  F</w:t>
      </w:r>
      <w:r w:rsidRPr="00640A9C">
        <w:t xml:space="preserve">inal regulatory approval for </w:t>
      </w:r>
      <w:r>
        <w:t xml:space="preserve">the </w:t>
      </w:r>
      <w:r w:rsidRPr="00640A9C">
        <w:t xml:space="preserve">expansion </w:t>
      </w:r>
      <w:r>
        <w:t xml:space="preserve">is expected soon from State </w:t>
      </w:r>
      <w:r w:rsidRPr="00640A9C">
        <w:t>Government</w:t>
      </w:r>
      <w:r>
        <w:t xml:space="preserve">.    However, as the mine is within the Woomera Prohibited Area (WPA) the </w:t>
      </w:r>
      <w:r w:rsidRPr="00640A9C">
        <w:t xml:space="preserve">expansion remains dependent on Department of Defence approval. </w:t>
      </w:r>
    </w:p>
    <w:p w:rsidR="000F1F03" w:rsidRPr="00640A9C" w:rsidRDefault="000F1F03" w:rsidP="000F1F03">
      <w:pPr>
        <w:shd w:val="clear" w:color="auto" w:fill="FFFFFF"/>
        <w:spacing w:after="360" w:line="240" w:lineRule="auto"/>
        <w:jc w:val="both"/>
      </w:pPr>
      <w:r>
        <w:t xml:space="preserve">The expanded </w:t>
      </w:r>
      <w:r w:rsidRPr="00640A9C">
        <w:t xml:space="preserve">Cairn Hill </w:t>
      </w:r>
      <w:r>
        <w:t xml:space="preserve">mine </w:t>
      </w:r>
      <w:r w:rsidRPr="00640A9C">
        <w:t xml:space="preserve">is expected to create employment for 350 people. </w:t>
      </w:r>
    </w:p>
    <w:p w:rsidR="000F1F03" w:rsidRPr="00640A9C" w:rsidRDefault="000F1F03" w:rsidP="000F1F03">
      <w:pPr>
        <w:shd w:val="clear" w:color="auto" w:fill="FFFFFF"/>
        <w:spacing w:after="360" w:line="240" w:lineRule="auto"/>
        <w:jc w:val="both"/>
      </w:pPr>
      <w:r w:rsidRPr="00640A9C">
        <w:rPr>
          <w:noProof/>
        </w:rPr>
        <w:t>In addition</w:t>
      </w:r>
      <w:r w:rsidRPr="00640A9C">
        <w:t xml:space="preserve">, CU River has a has a strong project pipeline and an ambitious growth strategy that will see it headquartered in South Australia for decades to come, including plans for mines at </w:t>
      </w:r>
      <w:proofErr w:type="spellStart"/>
      <w:r w:rsidRPr="00640A9C">
        <w:t>Snaefell</w:t>
      </w:r>
      <w:proofErr w:type="spellEnd"/>
      <w:r w:rsidRPr="00640A9C">
        <w:t xml:space="preserve"> and Tomahawk.   </w:t>
      </w:r>
    </w:p>
    <w:p w:rsidR="000F1F03" w:rsidRPr="00640A9C" w:rsidRDefault="000F1F03" w:rsidP="000F1F03">
      <w:pPr>
        <w:shd w:val="clear" w:color="auto" w:fill="FFFFFF"/>
        <w:spacing w:after="360" w:line="240" w:lineRule="auto"/>
        <w:jc w:val="both"/>
      </w:pPr>
      <w:r w:rsidRPr="00640A9C">
        <w:t>Both are located to the south of Cairn Hill and expect to employ up to 750 each once production comes online</w:t>
      </w:r>
      <w:r>
        <w:t>.</w:t>
      </w:r>
    </w:p>
    <w:p w:rsidR="000F1F03" w:rsidRDefault="000F1F03" w:rsidP="000F1F03">
      <w:pPr>
        <w:shd w:val="clear" w:color="auto" w:fill="FFFFFF"/>
        <w:spacing w:after="360" w:line="240" w:lineRule="auto"/>
        <w:jc w:val="both"/>
      </w:pPr>
      <w:r w:rsidRPr="00640A9C">
        <w:t xml:space="preserve">Once all resources </w:t>
      </w:r>
      <w:r w:rsidRPr="00640A9C">
        <w:rPr>
          <w:noProof/>
        </w:rPr>
        <w:t>are brought</w:t>
      </w:r>
      <w:r w:rsidRPr="00640A9C">
        <w:t xml:space="preserve"> into </w:t>
      </w:r>
      <w:r w:rsidRPr="00640A9C">
        <w:rPr>
          <w:noProof/>
        </w:rPr>
        <w:t>production</w:t>
      </w:r>
      <w:r>
        <w:rPr>
          <w:noProof/>
        </w:rPr>
        <w:t xml:space="preserve"> by 2026</w:t>
      </w:r>
      <w:r w:rsidRPr="00640A9C">
        <w:t xml:space="preserve"> our goal is to produce 15 million tonnes of magnetite concentrate annually.  </w:t>
      </w:r>
    </w:p>
    <w:p w:rsidR="000F1F03" w:rsidRPr="00640A9C" w:rsidRDefault="000F1F03" w:rsidP="000F1F03">
      <w:pPr>
        <w:shd w:val="clear" w:color="auto" w:fill="FFFFFF"/>
        <w:spacing w:after="360" w:line="240" w:lineRule="auto"/>
        <w:jc w:val="both"/>
      </w:pPr>
      <w:r w:rsidRPr="00640A9C">
        <w:t>This will make CU-River the largest iron ore producer in South Australia and create hundreds of employment opportunities.</w:t>
      </w:r>
    </w:p>
    <w:p w:rsidR="000F1F03" w:rsidRDefault="000F1F03" w:rsidP="000F1F03">
      <w:pPr>
        <w:shd w:val="clear" w:color="auto" w:fill="FFFFFF"/>
        <w:spacing w:after="360" w:line="240" w:lineRule="auto"/>
        <w:jc w:val="both"/>
      </w:pPr>
      <w:r w:rsidRPr="00BC18A1">
        <w:t>These current and future projects represent substantial economic and social benefits and opportunities for South Australia.</w:t>
      </w:r>
    </w:p>
    <w:p w:rsidR="000F1F03" w:rsidRPr="00BC18A1" w:rsidRDefault="000F1F03" w:rsidP="000F1F03">
      <w:pPr>
        <w:shd w:val="clear" w:color="auto" w:fill="FFFFFF"/>
        <w:spacing w:after="360" w:line="240" w:lineRule="auto"/>
        <w:jc w:val="both"/>
      </w:pPr>
      <w:r>
        <w:t xml:space="preserve">Cu-River </w:t>
      </w:r>
      <w:r w:rsidRPr="00BC18A1">
        <w:t>aim</w:t>
      </w:r>
      <w:r>
        <w:t>s</w:t>
      </w:r>
      <w:r w:rsidRPr="00BC18A1">
        <w:t xml:space="preserve"> to be an important partner to the South Australian Government by helping achieve its Magnetite Strategy goal of producing 50 million tonnes of magnetite annually by 2030.</w:t>
      </w:r>
    </w:p>
    <w:p w:rsidR="000F1F03" w:rsidRDefault="000F1F03" w:rsidP="000F1F03">
      <w:pPr>
        <w:shd w:val="clear" w:color="auto" w:fill="FFFFFF"/>
        <w:spacing w:after="360" w:line="240" w:lineRule="auto"/>
        <w:jc w:val="both"/>
      </w:pPr>
      <w:r>
        <w:t xml:space="preserve">Iron ore magnetite will be processed on site and hauled on the Darwin-Adelaide rail line directly to CU-River’s port facility for export. </w:t>
      </w:r>
    </w:p>
    <w:bookmarkEnd w:id="3"/>
    <w:p w:rsidR="00E15C36" w:rsidRDefault="00E15C36" w:rsidP="000F1F03">
      <w:pPr>
        <w:shd w:val="clear" w:color="auto" w:fill="FFFFFF"/>
        <w:spacing w:after="360" w:line="240" w:lineRule="auto"/>
        <w:jc w:val="both"/>
      </w:pPr>
    </w:p>
    <w:sectPr w:rsidR="00E15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F03"/>
    <w:rsid w:val="000F1F03"/>
    <w:rsid w:val="0031600F"/>
    <w:rsid w:val="00780089"/>
    <w:rsid w:val="008161B7"/>
    <w:rsid w:val="00A2096C"/>
    <w:rsid w:val="00C32865"/>
    <w:rsid w:val="00E15C36"/>
    <w:rsid w:val="00F30F65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B806"/>
  <w15:docId w15:val="{44D25F76-5932-48DB-B258-2635F8A2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iver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laye.boothey@curiver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Shelaye Boothey</dc:creator>
  <cp:keywords/>
  <dc:description/>
  <cp:lastModifiedBy>Shelaye Boothey</cp:lastModifiedBy>
  <cp:revision>2</cp:revision>
  <cp:lastPrinted>2019-01-30T02:19:00Z</cp:lastPrinted>
  <dcterms:created xsi:type="dcterms:W3CDTF">2019-01-30T05:24:00Z</dcterms:created>
  <dcterms:modified xsi:type="dcterms:W3CDTF">2019-01-30T05:24:00Z</dcterms:modified>
</cp:coreProperties>
</file>